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6" w:rsidRPr="00F23702" w:rsidRDefault="00D422C6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422C6" w:rsidRPr="00F23702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F54172">
        <w:rPr>
          <w:rFonts w:ascii="Times New Roman" w:hAnsi="Times New Roman" w:cs="Times New Roman"/>
          <w:sz w:val="24"/>
          <w:szCs w:val="24"/>
          <w:lang w:val="sr-Latn-RS"/>
        </w:rPr>
        <w:t>94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422C6" w:rsidRPr="00F23702" w:rsidRDefault="000C13D0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септембар 2021. године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523" w:rsidRPr="00F23702" w:rsidRDefault="00BE1523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374" w:rsidRPr="00F23702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422C6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41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422C6" w:rsidRPr="00F23702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Latn-RS"/>
        </w:rPr>
        <w:t>29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СЕПТЕМБРА 2021. ГОДИНЕ</w:t>
      </w:r>
    </w:p>
    <w:p w:rsidR="000C13D0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1</w:t>
      </w:r>
      <w:r w:rsidR="00F54172">
        <w:rPr>
          <w:rFonts w:ascii="Times New Roman" w:eastAsia="Calibri" w:hAnsi="Times New Roman" w:cs="Times New Roman"/>
          <w:sz w:val="24"/>
          <w:szCs w:val="24"/>
          <w:lang w:val="sr-Latn-RS"/>
        </w:rPr>
        <w:t>5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F2370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Невена Веиновић, 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>Виолета Оцокољић</w:t>
      </w:r>
      <w:r w:rsidR="00F54172" w:rsidRPr="00030929">
        <w:rPr>
          <w:rFonts w:ascii="Times New Roman" w:eastAsia="Calibri" w:hAnsi="Times New Roman" w:cs="Times New Roman"/>
          <w:sz w:val="24"/>
          <w:szCs w:val="24"/>
        </w:rPr>
        <w:t>,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Угљеша Мрдић, Вук Мирчетић, 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>Балинт Пастор</w:t>
      </w:r>
      <w:r w:rsidR="00F54172" w:rsidRPr="00030929">
        <w:rPr>
          <w:rFonts w:ascii="Times New Roman" w:eastAsia="Calibri" w:hAnsi="Times New Roman" w:cs="Times New Roman"/>
          <w:sz w:val="24"/>
          <w:szCs w:val="24"/>
        </w:rPr>
        <w:t>,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>Лука Кебара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Дубравка Краљ, 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>Оља Петровић, Илија Матејић</w:t>
      </w:r>
      <w:r w:rsidR="00F54172" w:rsidRPr="00030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0C13D0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54172" w:rsidRPr="00030929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присуствовали су и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Војислав Вујић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заменик члана Одбора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Марије Јевђић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Борислав Ковачевић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заменик члана Одбора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Ђура Перића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, Дејан Кесар, заменик члана Одбора Ђорђа Тодоровића, Дијана Радовић, заменик члана Одбора Томе Филе и Адам Шукало, заменик члана Одбора Миленка Јованова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54172" w:rsidRPr="00F23702" w:rsidRDefault="00F54172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присуствовао и Зоран Томић, народни посланик.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 Одбора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Јован Палалић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нити њ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егов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замени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C13D0" w:rsidRPr="00F23702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присуствовали су и: </w:t>
      </w:r>
      <w:r w:rsidR="00F541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Бранко Маринковић, заменик генералног секретара Народне скупштине и Владимир Винш, виши саветник у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Министарству правде.</w:t>
      </w:r>
    </w:p>
    <w:p w:rsidR="00D422C6" w:rsidRPr="00F23702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F54172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541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D52EC1" w:rsidRPr="00F23702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EC1" w:rsidRPr="00F23702" w:rsidRDefault="00D422C6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C13D0" w:rsidRPr="00F23702" w:rsidRDefault="000C13D0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4172" w:rsidRPr="00F54172" w:rsidRDefault="00D52EC1" w:rsidP="00F54172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4172" w:rsidRPr="00F54172">
        <w:rPr>
          <w:rFonts w:ascii="Times New Roman" w:hAnsi="Times New Roman" w:cs="Times New Roman"/>
          <w:sz w:val="24"/>
          <w:szCs w:val="24"/>
          <w:lang w:val="sr-Cyrl-RS"/>
        </w:rPr>
        <w:t>1.  Разговор путем видео линка чланова Одбора за уставна питања и законодавство са представницима Венецијанске комисије Савета Европе.</w:t>
      </w:r>
    </w:p>
    <w:p w:rsidR="00D422C6" w:rsidRDefault="00F54172" w:rsidP="00D65A5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1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541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D422C6"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54172">
        <w:rPr>
          <w:rFonts w:ascii="Times New Roman" w:hAnsi="Times New Roman" w:cs="Times New Roman"/>
          <w:sz w:val="24"/>
          <w:szCs w:val="24"/>
          <w:lang w:val="sr-Cyrl-RS"/>
        </w:rPr>
        <w:t>Разговор путем видео линка чланова Одбора за уставна питања и законодавство са представницима Венецијанске комисије Савета Европе</w:t>
      </w:r>
    </w:p>
    <w:p w:rsidR="00F54172" w:rsidRPr="00F54172" w:rsidRDefault="00F54172" w:rsidP="00F5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Председни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Одбора захвалила се представницима Венецијанске комисије на директном односу и блиској комуникацији која је остварена током важног процеса реформе правосуђа, који треба значајно 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да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допринесе и напретку Србије 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процесу европских интеграција и констатовала да 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Венецијанска комисија, као стручно тело које чине експерти, пружа велику п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одршку Србији у овом важном про</w:t>
      </w:r>
      <w:r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цесу.</w:t>
      </w:r>
    </w:p>
    <w:p w:rsidR="00F54172" w:rsidRPr="00F54172" w:rsidRDefault="00F54172" w:rsidP="00F5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:rsidR="00F54172" w:rsidRPr="00F54172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lastRenderedPageBreak/>
        <w:tab/>
        <w:t xml:space="preserve">У свом обраћању председник Одбора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је истакла да је током процеса измене Устава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Републике Србије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у области правосуђа, који је отпочео још 2018. године, постигнут висок ниво транспарентности и инклузивности, и додала да се стручна и заинтересована јавност у великом степену укључила током два круга јавних слушања, која су одржана у претходном периоду, у Београду, Нишу, Новом Саду и Крагујевцу.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Подсетила је да су а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ктивно учешће на јавним слушањима узели представници правосуђа, струковних удружења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 независних државних органа, с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тручне јавности, адвокатских комора, цивилног друштва, амбасада и међународних организација.</w:t>
      </w:r>
    </w:p>
    <w:p w:rsidR="00F54172" w:rsidRPr="00F54172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Председни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Одбора је током разговора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обавестила учеснике разговора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да је Радна група за израду акта о промени Устава Републике Србије формирана 23. јуна, и да је одржала до сада 13 седница, како би се уставни амандмани додатно поправили и правосуђе постигло потпуну независност и ефикасност у раду, и како би судска грана власти у Србији била на нивоу земља 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вропске уније. Она је истакла да је Радна група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сагледала све предлоге, примедбе и идеје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које су биле изнете да одржаним јавним слушањима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како би се дошло до најбољег текста акта о промени Устава Републике Србије и текста уставног закона за спровођење Устава Републике Србије,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а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који је 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на седници одржаној 21. септембра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усвојио и упутио Венеци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јанској комисији на разматрање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и додала да су смернице Венецијанске комисије биле су од велике користи у овом раду.</w:t>
      </w:r>
    </w:p>
    <w:p w:rsidR="00F54172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  <w:t>Председник Одбора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је у разговору истакла и да треба радити на новом закону о референдуму, имајући у виду да је постојећи закон усвојен 1994. године, измењен 1998, а да је важећи Устав Републике Србије донет 2006. године, те да Закон о референдуму и народној иницијативи није усаглашен са важећим Уставом Републике Србије.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Као важно,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истакла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је да овај скупштински сазив, који је започео посао промене Уст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а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ва, тај посао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треба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да 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доведе до краја, јер након одржаног референдума, Народна скупштина треба и да потврди ре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зултате референдума</w:t>
      </w:r>
      <w:r w:rsidR="00F54172" w:rsidRPr="00F541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030929" w:rsidRPr="00030929" w:rsidRDefault="00030929" w:rsidP="00D65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ab/>
        <w:t>У наставку разговора представници Венецијанске комисије су се интересовали за поједина решења која су садржана у предложеним уставним амандманима.</w:t>
      </w:r>
      <w:bookmarkStart w:id="0" w:name="_GoBack"/>
      <w:bookmarkEnd w:id="0"/>
    </w:p>
    <w:p w:rsidR="00064AEE" w:rsidRPr="00F54172" w:rsidRDefault="00D422C6" w:rsidP="00F5417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064AEE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01BDA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D52EC1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417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64AEE" w:rsidRPr="00F23702" w:rsidRDefault="00064AEE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064AEE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F23702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F23702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28" w:rsidRDefault="00326374">
      <w:pPr>
        <w:spacing w:after="0" w:line="240" w:lineRule="auto"/>
      </w:pPr>
      <w:r>
        <w:separator/>
      </w:r>
    </w:p>
  </w:endnote>
  <w:endnote w:type="continuationSeparator" w:id="0">
    <w:p w:rsidR="009B3F28" w:rsidRDefault="0032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65A5C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65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28" w:rsidRDefault="00326374">
      <w:pPr>
        <w:spacing w:after="0" w:line="240" w:lineRule="auto"/>
      </w:pPr>
      <w:r>
        <w:separator/>
      </w:r>
    </w:p>
  </w:footnote>
  <w:footnote w:type="continuationSeparator" w:id="0">
    <w:p w:rsidR="009B3F28" w:rsidRDefault="00326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030929"/>
    <w:rsid w:val="00064AEE"/>
    <w:rsid w:val="000C13D0"/>
    <w:rsid w:val="00103355"/>
    <w:rsid w:val="00326374"/>
    <w:rsid w:val="009636A1"/>
    <w:rsid w:val="009B3F28"/>
    <w:rsid w:val="00BE1523"/>
    <w:rsid w:val="00D422C6"/>
    <w:rsid w:val="00D52EC1"/>
    <w:rsid w:val="00D65A5C"/>
    <w:rsid w:val="00F01BDA"/>
    <w:rsid w:val="00F23702"/>
    <w:rsid w:val="00F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A01A"/>
  <w15:docId w15:val="{3BDC2800-51C5-4139-A8BC-7621ACD7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6</cp:revision>
  <dcterms:created xsi:type="dcterms:W3CDTF">2021-09-10T06:45:00Z</dcterms:created>
  <dcterms:modified xsi:type="dcterms:W3CDTF">2021-10-05T10:26:00Z</dcterms:modified>
</cp:coreProperties>
</file>